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ReSmeta — Документация платформы</w:t>
      </w:r>
    </w:p>
    <w:p>
      <w:r>
        <w:t xml:space="preserve">Полное руководство по платформе ReSmeta: разделы, статьи и время чтения.</w:t>
      </w:r>
    </w:p>
    <w:p/>
    <w:p>
      <w:pPr>
        <w:pStyle w:val="Heading1"/>
      </w:pPr>
      <w:r>
        <w:t xml:space="preserve">Начало работы</w:t>
      </w:r>
    </w:p>
    <w:p>
      <w:r>
        <w:t xml:space="preserve">Всё для первого запуска</w:t>
      </w:r>
    </w:p>
    <w:p>
      <w:r>
        <w:t xml:space="preserve"/>
      </w:r>
    </w:p>
    <w:p>
      <w:r>
        <w:t xml:space="preserve">од — Создайте аккаунт и настройте компанию за 5 минут</w:t>
      </w:r>
    </w:p>
    <w:p>
      <w:r>
        <w:t xml:space="preserve">• Создание первого проекта — Добавьте объект и настройте параметры строительства</w:t>
      </w:r>
    </w:p>
    <w:p>
      <w:r>
        <w:t xml:space="preserve">• Приглашение сотрудников — Настройте роли и права доступа для команды</w:t>
      </w:r>
    </w:p>
    <w:p>
      <w:r>
        <w:t xml:space="preserve"/>
      </w:r>
    </w:p>
    <w:p>
      <w:r>
        <w:t xml:space="preserve"> разделов и панелей управления</w:t>
      </w:r>
    </w:p>
    <w:p>
      <w:r>
        <w:t xml:space="preserve">• Первая смета с AI — Используйте AI-ассистента для быстрого расчёта</w:t>
      </w:r>
    </w:p>
    <w:p>
      <w:r>
        <w:t xml:space="preserve">• Мобильное приложение — Установка и настройка для работы на стройплощадке</w:t>
      </w:r>
    </w:p>
    <w:p/>
    <w:p>
      <w:pPr>
        <w:pStyle w:val="Heading1"/>
      </w:pPr>
      <w:r>
        <w:t xml:space="preserve">Сметы и документы</w:t>
      </w:r>
    </w:p>
    <w:p>
      <w:r>
        <w:t xml:space="preserve">Работа со сметной документацией</w:t>
      </w:r>
    </w:p>
    <w:p>
      <w:r>
        <w:t xml:space="preserve">• Составление сметы вручную — Пошаговое руководство по созданию сметы из шаблонов</w:t>
      </w:r>
    </w:p>
    <w:p>
      <w:r>
        <w:t xml:space="preserve">• AI-генерация смет — Как описать объект и получить готовую смету за 2 минуты</w:t>
      </w:r>
    </w:p>
    <w:p>
      <w:r>
        <w:t xml:space="preserve"/>
      </w:r>
    </w:p>
    <w:p>
      <w:r>
        <w:t xml:space="preserve"/>
      </w:r>
    </w:p>
    <w:p>
      <w:r>
        <w:t xml:space="preserve"> программ без потерь</w:t>
      </w:r>
    </w:p>
    <w:p>
      <w:r>
        <w:t xml:space="preserve"/>
      </w:r>
    </w:p>
    <w:p>
      <w:r>
        <w:t xml:space="preserve"/>
      </w:r>
    </w:p>
    <w:p>
      <w:r>
        <w:t xml:space="preserve"> документов</w:t>
      </w:r>
    </w:p>
    <w:p/>
    <w:p>
      <w:pPr>
        <w:pStyle w:val="Heading1"/>
      </w:pPr>
      <w:r>
        <w:t xml:space="preserve">API и интеграции</w:t>
      </w:r>
    </w:p>
    <w:p>
      <w:r>
        <w:t xml:space="preserve"/>
      </w:r>
    </w:p>
    <w:p>
      <w:r>
        <w:t xml:space="preserve">ническая документация для разработчиков</w:t>
      </w:r>
    </w:p>
    <w:p>
      <w:r>
        <w:t xml:space="preserve">• Начало работы с API — Аутентификация, базовые запросы, лимиты</w:t>
      </w:r>
    </w:p>
    <w:p>
      <w:r>
        <w:t xml:space="preserve"/>
      </w:r>
    </w:p>
    <w:p>
      <w:r>
        <w:t xml:space="preserve"/>
      </w:r>
    </w:p>
    <w:p>
      <w:r>
        <w:t xml:space="preserve">• Интеграция с 1С — Двусторонний обмен документами и данными</w:t>
      </w:r>
    </w:p>
    <w:p>
      <w:r>
        <w:t xml:space="preserve"/>
      </w:r>
    </w:p>
    <w:p>
      <w:r>
        <w:t xml:space="preserve">ронизация платежей</w:t>
      </w:r>
    </w:p>
    <w:p>
      <w:r>
        <w:t xml:space="preserve">• Telegram-бот — Настройка уведомлений и команд через бота</w:t>
      </w:r>
    </w:p>
    <w:p/>
    <w:p>
      <w:pPr>
        <w:pStyle w:val="Heading1"/>
      </w:pPr>
      <w:r>
        <w:t xml:space="preserve">Безопасность и соответствие</w:t>
      </w:r>
    </w:p>
    <w:p>
      <w:r>
        <w:t xml:space="preserve"/>
      </w:r>
    </w:p>
    <w:p>
      <w:r>
        <w:t xml:space="preserve"> и нормативные требования</w:t>
      </w:r>
    </w:p>
    <w:p>
      <w:r>
        <w:t xml:space="preserve">• Обзор безопасности платформы — Шифрование, аудит, управление доступом</w:t>
      </w:r>
    </w:p>
    <w:p>
      <w:r>
        <w:t xml:space="preserve"/>
      </w:r>
    </w:p>
    <w:p>
      <w:r>
        <w:t xml:space="preserve"/>
      </w:r>
    </w:p>
    <w:p>
      <w:r>
        <w:t xml:space="preserve"> в соответствии с законом</w:t>
      </w:r>
    </w:p>
    <w:p>
      <w:r>
        <w:t xml:space="preserve"/>
      </w:r>
    </w:p>
    <w:p>
      <w:r>
        <w:t xml:space="preserve">факторная аутентификация — Настройка дополнительной защиты аккаунта</w:t>
      </w:r>
    </w:p>
    <w:p>
      <w:r>
        <w:t xml:space="preserve"/>
      </w:r>
    </w:p>
    <w:p>
      <w:r>
        <w:t xml:space="preserve"> операций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/>
  </w:docDefaults>
  <w:style w:type="paragraph" w:default="1" w:styleId="Normal">
    <w:name w:val="Normal"/>
  </w:style>
  <w:style w:type="paragraph" w:styleId="Title">
    <w:name w:val="Title"/>
    <w:pPr>
      <w:spacing w:before="240" w:after="240"/>
    </w:pPr>
    <w:rPr>
      <w:b/>
      <w:sz w:val="40"/>
    </w:rPr>
  </w:style>
  <w:style w:type="paragraph" w:styleId="Heading1">
    <w:name w:val="heading 1"/>
    <w:pPr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