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ReSmeta — API и интеграции</w:t>
      </w:r>
    </w:p>
    <w:p>
      <w:r>
        <w:t xml:space="preserve"/>
      </w:r>
    </w:p>
    <w:p>
      <w:r>
        <w:t xml:space="preserve">ническая документация для разработчиков</w:t>
      </w:r>
    </w:p>
    <w:p/>
    <w:p>
      <w:pPr>
        <w:pStyle w:val="Heading1"/>
      </w:pPr>
      <w:r>
        <w:t xml:space="preserve">1. Начало работы с API</w:t>
      </w:r>
    </w:p>
    <w:p>
      <w:r>
        <w:t xml:space="preserve">Аутентификация, базовые запросы, лимиты</w:t>
      </w:r>
    </w:p>
    <w:p>
      <w:r>
        <w:t xml:space="preserve">Время чтения: 10 мин.</w:t>
      </w:r>
    </w:p>
    <w:p/>
    <w:p>
      <w:pPr>
        <w:pStyle w:val="Heading1"/>
      </w:pPr>
      <w:r>
        <w:t xml:space="preserve">2. Webhooks и уведомления</w:t>
      </w:r>
    </w:p>
    <w:p>
      <w:r>
        <w:t xml:space="preserve"/>
      </w:r>
    </w:p>
    <w:p>
      <w:r>
        <w:t xml:space="preserve"/>
      </w:r>
    </w:p>
    <w:p>
      <w:r>
        <w:t xml:space="preserve">Время чтения: 8 мин.</w:t>
      </w:r>
    </w:p>
    <w:p/>
    <w:p>
      <w:pPr>
        <w:pStyle w:val="Heading1"/>
      </w:pPr>
      <w:r>
        <w:t xml:space="preserve">3. Интеграция с 1С</w:t>
      </w:r>
    </w:p>
    <w:p>
      <w:r>
        <w:t xml:space="preserve">Двусторонний обмен документами и данными</w:t>
      </w:r>
    </w:p>
    <w:p>
      <w:r>
        <w:t xml:space="preserve">Время чтения: 12 мин.</w:t>
      </w:r>
    </w:p>
    <w:p/>
    <w:p>
      <w:pPr>
        <w:pStyle w:val="Heading1"/>
      </w:pPr>
      <w:r>
        <w:t xml:space="preserve">4. Подключение банков</w:t>
      </w:r>
    </w:p>
    <w:p>
      <w:r>
        <w:t xml:space="preserve"/>
      </w:r>
    </w:p>
    <w:p>
      <w:r>
        <w:t xml:space="preserve">ронизация платежей</w:t>
      </w:r>
    </w:p>
    <w:p>
      <w:r>
        <w:t xml:space="preserve">Время чтения: 6 мин.</w:t>
      </w:r>
    </w:p>
    <w:p/>
    <w:p>
      <w:pPr>
        <w:pStyle w:val="Heading1"/>
      </w:pPr>
      <w:r>
        <w:t xml:space="preserve">5. Telegram-бот</w:t>
      </w:r>
    </w:p>
    <w:p>
      <w:r>
        <w:t xml:space="preserve">Настройка уведомлений и команд через бота</w:t>
      </w:r>
    </w:p>
    <w:p>
      <w:r>
        <w:t xml:space="preserve">Время чтения: 5 мин.</w:t>
      </w:r>
    </w:p>
    <w:p/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/>
  </w:docDefaults>
  <w:style w:type="paragraph" w:default="1" w:styleId="Normal">
    <w:name w:val="Normal"/>
  </w:style>
  <w:style w:type="paragraph" w:styleId="Title">
    <w:name w:val="Title"/>
    <w:pPr>
      <w:spacing w:before="240" w:after="240"/>
    </w:pPr>
    <w:rPr>
      <w:b/>
      <w:sz w:val="40"/>
    </w:rPr>
  </w:style>
  <w:style w:type="paragraph" w:styleId="Heading1">
    <w:name w:val="heading 1"/>
    <w:pPr>
      <w:spacing w:before="240" w:after="120"/>
      <w:outlineLvl w:val="0"/>
    </w:pPr>
    <w:rPr>
      <w:b/>
      <w:sz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